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B2E3">
      <w:pPr>
        <w:spacing w:before="0" w:after="60"/>
        <w:jc w:val="center"/>
        <w:rPr>
          <w:rFonts w:hint="eastAsia" w:eastAsia="宋体" w:cs="Arial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eastAsia="宋体" w:cs="Arial"/>
          <w:b/>
          <w:bCs/>
          <w:color w:val="000000"/>
          <w:sz w:val="52"/>
          <w:szCs w:val="52"/>
          <w:lang w:val="en-US" w:eastAsia="zh-CN"/>
        </w:rPr>
        <w:t>林铠涛</w:t>
      </w:r>
    </w:p>
    <w:p w14:paraId="6A59BE21">
      <w:pPr>
        <w:spacing w:before="0" w:after="60"/>
        <w:jc w:val="center"/>
      </w:pPr>
      <w:r>
        <w:rPr>
          <w:rFonts w:ascii="Arial" w:hAnsi="Arial" w:eastAsia="Arial" w:cs="Arial"/>
          <w:color w:val="555555"/>
          <w:sz w:val="19"/>
          <w:szCs w:val="19"/>
        </w:rPr>
        <w:t>出生年份：2005  |  祖籍：广东揭阳  |  高中：汕头金山中学</w:t>
      </w:r>
    </w:p>
    <w:p w14:paraId="34BF43F7">
      <w:pPr>
        <w:pBdr>
          <w:bottom w:val="single" w:color="1A5276" w:sz="8" w:space="0"/>
        </w:pBdr>
        <w:spacing w:before="200" w:after="80"/>
      </w:pPr>
      <w:r>
        <w:rPr>
          <w:rFonts w:ascii="Arial" w:hAnsi="Arial" w:eastAsia="Arial" w:cs="Arial"/>
          <w:b/>
          <w:bCs/>
          <w:color w:val="1A5276"/>
          <w:sz w:val="26"/>
          <w:szCs w:val="26"/>
        </w:rPr>
        <w:t>教育背景</w:t>
      </w:r>
    </w:p>
    <w:p w14:paraId="34CEA8FA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香港科技大学</w:t>
      </w:r>
      <w:r>
        <w:rPr>
          <w:rFonts w:ascii="Arial" w:hAnsi="Arial" w:eastAsia="Arial" w:cs="Arial"/>
          <w:color w:val="888888"/>
          <w:sz w:val="20"/>
          <w:szCs w:val="20"/>
        </w:rPr>
        <w:tab/>
        <w:t>202</w:t>
      </w:r>
      <w:r>
        <w:rPr>
          <w:rFonts w:hint="eastAsia" w:eastAsia="宋体" w:cs="Arial"/>
          <w:color w:val="888888"/>
          <w:sz w:val="20"/>
          <w:szCs w:val="20"/>
          <w:lang w:val="en-US" w:eastAsia="zh-CN"/>
        </w:rPr>
        <w:t>6</w:t>
      </w:r>
      <w:r>
        <w:rPr>
          <w:rFonts w:ascii="Arial" w:hAnsi="Arial" w:eastAsia="Arial" w:cs="Arial"/>
          <w:color w:val="888888"/>
          <w:sz w:val="20"/>
          <w:szCs w:val="20"/>
        </w:rPr>
        <w:t>年9月 – 至今</w:t>
      </w:r>
    </w:p>
    <w:p w14:paraId="783DAB1B">
      <w:pPr>
        <w:spacing w:before="0" w:after="40"/>
      </w:pPr>
      <w:r>
        <w:rPr>
          <w:rFonts w:ascii="Arial" w:hAnsi="Arial" w:eastAsia="Arial" w:cs="Arial"/>
          <w:i/>
          <w:iCs/>
          <w:color w:val="555555"/>
          <w:sz w:val="20"/>
          <w:szCs w:val="20"/>
        </w:rPr>
        <w:t>大数据技术（BDT）硕士</w:t>
      </w:r>
    </w:p>
    <w:p w14:paraId="136BD9B9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华南理工大学</w:t>
      </w:r>
      <w:r>
        <w:rPr>
          <w:rFonts w:ascii="Arial" w:hAnsi="Arial" w:eastAsia="Arial" w:cs="Arial"/>
          <w:color w:val="888888"/>
          <w:sz w:val="20"/>
          <w:szCs w:val="20"/>
        </w:rPr>
        <w:tab/>
        <w:t>2022年9月 – 2026年6月（预计）</w:t>
      </w:r>
    </w:p>
    <w:p w14:paraId="1E967947">
      <w:pPr>
        <w:spacing w:before="0" w:after="40"/>
      </w:pPr>
      <w:r>
        <w:rPr>
          <w:rFonts w:ascii="Arial" w:hAnsi="Arial" w:eastAsia="Arial" w:cs="Arial"/>
          <w:i/>
          <w:iCs/>
          <w:color w:val="555555"/>
          <w:sz w:val="20"/>
          <w:szCs w:val="20"/>
        </w:rPr>
        <w:t>软件工程学院  |  软件工程学士  |  GPA：3.53 / 4.0</w:t>
      </w:r>
    </w:p>
    <w:p w14:paraId="7B5B5C7B">
      <w:pPr>
        <w:pBdr>
          <w:bottom w:val="single" w:color="1A5276" w:sz="8" w:space="0"/>
        </w:pBdr>
        <w:spacing w:before="200" w:after="80"/>
      </w:pPr>
      <w:r>
        <w:rPr>
          <w:rFonts w:ascii="Arial" w:hAnsi="Arial" w:eastAsia="Arial" w:cs="Arial"/>
          <w:b/>
          <w:bCs/>
          <w:color w:val="1A5276"/>
          <w:sz w:val="26"/>
          <w:szCs w:val="26"/>
        </w:rPr>
        <w:t>科研经历</w:t>
      </w:r>
      <w:bookmarkStart w:id="0" w:name="_GoBack"/>
      <w:bookmarkEnd w:id="0"/>
    </w:p>
    <w:p w14:paraId="03895C37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VCGBench（ICML 在投）</w:t>
      </w:r>
      <w:r>
        <w:rPr>
          <w:rFonts w:ascii="Arial" w:hAnsi="Arial" w:eastAsia="Arial" w:cs="Arial"/>
          <w:color w:val="888888"/>
          <w:sz w:val="20"/>
          <w:szCs w:val="20"/>
        </w:rPr>
        <w:tab/>
        <w:t>参与者</w:t>
      </w:r>
    </w:p>
    <w:p w14:paraId="165BD341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参与视觉代码生成基准测试研究，贡献于 VCGBench 的设计与实验评估。</w:t>
      </w:r>
    </w:p>
    <w:p w14:paraId="1A6C3165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华为 AI 负载洞察项目</w:t>
      </w:r>
      <w:r>
        <w:rPr>
          <w:rFonts w:ascii="Arial" w:hAnsi="Arial" w:eastAsia="Arial" w:cs="Arial"/>
          <w:color w:val="888888"/>
          <w:sz w:val="20"/>
          <w:szCs w:val="20"/>
        </w:rPr>
        <w:tab/>
        <w:t>参与者</w:t>
      </w:r>
    </w:p>
    <w:p w14:paraId="7A1A0135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主要负责 GUI Agent 推理性能测试的实验设计与结果分析，为 AI 模型在真实负载场景下的能力评估提供数据支撑。</w:t>
      </w:r>
    </w:p>
    <w:p w14:paraId="6BD7A0C7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mxSRBench（SigKDD 在投）</w:t>
      </w:r>
      <w:r>
        <w:rPr>
          <w:rFonts w:ascii="Arial" w:hAnsi="Arial" w:eastAsia="Arial" w:cs="Arial"/>
          <w:color w:val="888888"/>
          <w:sz w:val="20"/>
          <w:szCs w:val="20"/>
        </w:rPr>
        <w:tab/>
        <w:t>共同第一作者</w:t>
      </w:r>
    </w:p>
    <w:p w14:paraId="13C066DE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提出 mxSRBench，包含 4,081 条指令-XML 对，以 mxGraph 符号语言为媒介，系统评估大语言模型在结构化图表中的空间-语义推理能力。</w:t>
      </w:r>
    </w:p>
    <w:p w14:paraId="3AA22D23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设计三层评测体系：T1 验证 XML 结构合法性；T2 围绕理解、生成、多跳推理三项核心能力展开原子空间推理评测；T3 覆盖 11 种专业图表类型的端到端合成。</w:t>
      </w:r>
    </w:p>
    <w:p w14:paraId="722D3325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系统评测多款顶级 LLM/VLM，揭示显著的空间-语义鸿沟：最优模型在空间理解任务上准确率达 91.7%，但在约束生成与多跳推理上表现大幅下滑，印证当前模型善于逻辑推断但拙于精确作图的局限。</w:t>
      </w:r>
    </w:p>
    <w:p w14:paraId="79B41325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RUCCE（SIGIR 在投）</w:t>
      </w:r>
      <w:r>
        <w:rPr>
          <w:rFonts w:ascii="Arial" w:hAnsi="Arial" w:eastAsia="Arial" w:cs="Arial"/>
          <w:color w:val="888888"/>
          <w:sz w:val="20"/>
          <w:szCs w:val="20"/>
        </w:rPr>
        <w:tab/>
        <w:t>共同第一作者</w:t>
      </w:r>
    </w:p>
    <w:p w14:paraId="6DAFE937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提出 RUCCE，首个面向代码仓库使用者视角的代码生成基准，来源于真实 Python 开源仓库，每条样本包含自然语言需求指令、目标 API 标注与可验证参考脚本，支持 API 检索与用法脚本合成的双维度评测。</w:t>
      </w:r>
    </w:p>
    <w:p w14:paraId="6428DAAB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提出 RUCACoder 闭环多智能体框架，由 Retriever（层次化仓库探索）、Verifier（重排与验证）、Coder（基于反馈的脚本合成）三模块协同，完成端到端的仓库级代码生成。</w:t>
      </w:r>
    </w:p>
    <w:p w14:paraId="20B07A44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在多个主干大模型上实验，RUCACoder 在 API 检索与代码生成基线上均取得一致性领先表现。</w:t>
      </w:r>
    </w:p>
    <w:p w14:paraId="4ABD9B64">
      <w:pPr>
        <w:tabs>
          <w:tab w:val="right" w:pos="9360"/>
        </w:tabs>
        <w:spacing w:before="120" w:after="40"/>
      </w:pPr>
      <w:r>
        <w:rPr>
          <w:rFonts w:ascii="Arial" w:hAnsi="Arial" w:eastAsia="Arial" w:cs="Arial"/>
          <w:b/>
          <w:bCs/>
          <w:sz w:val="22"/>
          <w:szCs w:val="22"/>
        </w:rPr>
        <w:t>GUI Agent 推理性能研究（IWQoS 在投）</w:t>
      </w:r>
      <w:r>
        <w:rPr>
          <w:rFonts w:ascii="Arial" w:hAnsi="Arial" w:eastAsia="Arial" w:cs="Arial"/>
          <w:color w:val="888888"/>
          <w:sz w:val="20"/>
          <w:szCs w:val="20"/>
        </w:rPr>
        <w:tab/>
        <w:t>第二作者</w:t>
      </w:r>
    </w:p>
    <w:p w14:paraId="18A40F15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负责 GUI Agent 推理性能测试的实验设计与数据分析，支持论文的核心实验部分。</w:t>
      </w:r>
    </w:p>
    <w:p w14:paraId="02572FA3">
      <w:pPr>
        <w:pBdr>
          <w:bottom w:val="single" w:color="1A5276" w:sz="8" w:space="0"/>
        </w:pBdr>
        <w:spacing w:before="200" w:after="80"/>
      </w:pPr>
      <w:r>
        <w:rPr>
          <w:rFonts w:ascii="Arial" w:hAnsi="Arial" w:eastAsia="Arial" w:cs="Arial"/>
          <w:b/>
          <w:bCs/>
          <w:color w:val="1A5276"/>
          <w:sz w:val="26"/>
          <w:szCs w:val="26"/>
        </w:rPr>
        <w:t>获奖情况</w:t>
      </w:r>
    </w:p>
    <w:p w14:paraId="646C607B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天元杯全国一等奖（队长）</w:t>
      </w:r>
    </w:p>
    <w:p w14:paraId="6683AA07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美国大学生数学建模竞赛（MCM/ICM）Honorable Mention，COMAP</w:t>
      </w:r>
    </w:p>
    <w:p w14:paraId="083A096E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第三届全国数字创业模拟大赛 全国三等奖，iCAN创新创业大赛</w:t>
      </w:r>
    </w:p>
    <w:p w14:paraId="68726161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华南理工大学 弘平长青奖学金</w:t>
      </w:r>
    </w:p>
    <w:p w14:paraId="083B9B30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华南理工大学软件学院 迎新杯篮球赛冠军</w:t>
      </w:r>
    </w:p>
    <w:p w14:paraId="5E63E391">
      <w:pPr>
        <w:pStyle w:val="14"/>
        <w:numPr>
          <w:ilvl w:val="0"/>
          <w:numId w:val="1"/>
        </w:numPr>
        <w:spacing w:before="20" w:after="20"/>
      </w:pPr>
      <w:r>
        <w:rPr>
          <w:rFonts w:ascii="Arial" w:hAnsi="Arial" w:eastAsia="Arial" w:cs="Arial"/>
          <w:sz w:val="20"/>
          <w:szCs w:val="20"/>
        </w:rPr>
        <w:t>揭阳市揭东区“慧聚学子·共建家乡”活动 优秀志愿者</w:t>
      </w:r>
    </w:p>
    <w:p w14:paraId="150CBC4E">
      <w:pPr>
        <w:pBdr>
          <w:bottom w:val="single" w:color="1A5276" w:sz="8" w:space="0"/>
        </w:pBdr>
        <w:spacing w:before="200" w:after="80"/>
      </w:pPr>
      <w:r>
        <w:rPr>
          <w:rFonts w:ascii="Arial" w:hAnsi="Arial" w:eastAsia="Arial" w:cs="Arial"/>
          <w:b/>
          <w:bCs/>
          <w:color w:val="1A5276"/>
          <w:sz w:val="26"/>
          <w:szCs w:val="26"/>
        </w:rPr>
        <w:t>技能与语言</w:t>
      </w:r>
    </w:p>
    <w:p w14:paraId="23ACACEF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>编程语言：Python、Java、JavaScript、C/C++</w:t>
      </w:r>
    </w:p>
    <w:p w14:paraId="0D12A7B8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>技术栈：大语言模型评测、GUI Agent、基准测试设计、数据分析</w:t>
      </w:r>
    </w:p>
    <w:p w14:paraId="310F2B78">
      <w:pPr>
        <w:spacing w:before="40" w:after="40"/>
      </w:pPr>
      <w:r>
        <w:rPr>
          <w:rFonts w:ascii="Arial" w:hAnsi="Arial" w:eastAsia="Arial" w:cs="Arial"/>
          <w:sz w:val="20"/>
          <w:szCs w:val="20"/>
        </w:rPr>
        <w:t>语言能力：中文（母语）、英语（学术写作）</w:t>
      </w:r>
    </w:p>
    <w:sectPr>
      <w:pgSz w:w="11906" w:h="16838"/>
      <w:pgMar w:top="1000" w:right="1100" w:bottom="1000" w:left="11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30BD"/>
    <w:multiLevelType w:val="singleLevel"/>
    <w:tmpl w:val="DFED30BD"/>
    <w:lvl w:ilvl="0" w:tentative="0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76E7C4F"/>
    <w:rsid w:val="7BD7C5D1"/>
    <w:rsid w:val="F33F5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9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Office_7.2.2.8955_F1E327BC-269C-435d-A152-05C5408002CA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kkk</cp:lastModifiedBy>
  <dcterms:modified xsi:type="dcterms:W3CDTF">2026-02-19T15:30:30Z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B2EAB1CEFA9EB6E310BC966975388162_43</vt:lpwstr>
  </property>
</Properties>
</file>